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</w:pPr>
      <w:r>
        <w:rPr>
          <w:rFonts w:hint="eastAsia" w:ascii="仿宋" w:hAnsi="仿宋" w:eastAsia="仿宋" w:cs="仿宋"/>
          <w:b/>
          <w:bCs w:val="0"/>
          <w:kern w:val="0"/>
          <w:sz w:val="30"/>
          <w:szCs w:val="30"/>
          <w:lang w:val="en-US" w:eastAsia="zh-CN" w:bidi="ar"/>
        </w:rPr>
        <w:t>关于公布2016年上半年</w:t>
      </w:r>
      <w:r>
        <w:rPr>
          <w:rFonts w:ascii="仿宋_GB2312" w:eastAsia="仿宋_GB2312" w:cs="仿宋_GB2312" w:hAnsiTheme="minorHAnsi"/>
          <w:b/>
          <w:bCs w:val="0"/>
          <w:kern w:val="0"/>
          <w:sz w:val="30"/>
          <w:szCs w:val="30"/>
          <w:lang w:val="en-US" w:eastAsia="zh-CN" w:bidi="ar"/>
        </w:rPr>
        <w:t>能源消耗和污染物排放情况</w:t>
      </w:r>
      <w:r>
        <w:rPr>
          <w:rFonts w:hint="eastAsia" w:ascii="仿宋_GB2312" w:eastAsia="仿宋_GB2312" w:cs="仿宋_GB2312"/>
          <w:b/>
          <w:bCs w:val="0"/>
          <w:kern w:val="0"/>
          <w:sz w:val="30"/>
          <w:szCs w:val="30"/>
          <w:lang w:val="en-US" w:eastAsia="zh-CN" w:bidi="ar"/>
        </w:rPr>
        <w:t>通告</w:t>
      </w:r>
    </w:p>
    <w:p>
      <w:pPr>
        <w:pStyle w:val="2"/>
        <w:keepNext w:val="0"/>
        <w:keepLines w:val="0"/>
        <w:widowControl/>
        <w:suppressLineNumbers w:val="0"/>
        <w:ind w:firstLine="642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en-US" w:eastAsia="zh-CN" w:bidi="ar"/>
        </w:rPr>
        <w:t>依据《中华人民共和国清洁生产促进法》，《天津市清洁生产促进条例》，《清洁生产审核办法》，《天津市清洁生产执法管理暂行办法》以及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津工信稽〔2016〕9号《关于天津市强制性清洁生产审核企业公布企业相关信息的通知》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的精神，现对照标准将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2016年度上半年需要公布内容予以公布：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right="0" w:firstLine="640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污染物排放超过国家、地方标准或超过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重点污染物排放总量指标情况为：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正在做清洁生产审核,审核结果需要向社会公众公布的内容，公司将及时公布；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right="0" w:firstLine="64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超过单位产品能源消耗限额标准构成高耗能情况为：未构成高耗能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正在做清洁生产审核,审核结果需要向社会公众公布的内容，公司将及时公布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right="0" w:firstLine="64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使用主要有毒、有害原料进行生产或者在生产中排放有毒、有害物质情况公布如下：</w:t>
      </w:r>
    </w:p>
    <w:tbl>
      <w:tblPr>
        <w:tblStyle w:val="9"/>
        <w:tblW w:w="9885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1395"/>
        <w:gridCol w:w="2121"/>
        <w:gridCol w:w="1339"/>
        <w:gridCol w:w="470"/>
        <w:gridCol w:w="1215"/>
        <w:gridCol w:w="531"/>
        <w:gridCol w:w="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vMerge w:val="restart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1、企业基本情况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16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企业名称</w:t>
            </w:r>
          </w:p>
        </w:tc>
        <w:tc>
          <w:tcPr>
            <w:tcW w:w="4414" w:type="dxa"/>
            <w:gridSpan w:val="5"/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天津市华宇农药有限公司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vMerge w:val="continue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16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法人代表</w:t>
            </w:r>
          </w:p>
        </w:tc>
        <w:tc>
          <w:tcPr>
            <w:tcW w:w="4414" w:type="dxa"/>
            <w:gridSpan w:val="5"/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于炳义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955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16" w:type="dxa"/>
            <w:gridSpan w:val="2"/>
            <w:tcBorders>
              <w:bottom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企业所在地址</w:t>
            </w:r>
          </w:p>
        </w:tc>
        <w:tc>
          <w:tcPr>
            <w:tcW w:w="4414" w:type="dxa"/>
            <w:gridSpan w:val="5"/>
            <w:tcBorders>
              <w:bottom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天津市西青区青泊洼农场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16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1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1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nil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nil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rightChars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使用有毒有害原料名称</w:t>
            </w:r>
          </w:p>
        </w:tc>
        <w:tc>
          <w:tcPr>
            <w:tcW w:w="35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数量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（吨）</w:t>
            </w:r>
          </w:p>
        </w:tc>
        <w:tc>
          <w:tcPr>
            <w:tcW w:w="221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用途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溶剂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306.8</w:t>
            </w:r>
          </w:p>
        </w:tc>
        <w:tc>
          <w:tcPr>
            <w:tcW w:w="2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生产农药溶剂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高氯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2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生产农药主原料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敌敌畏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205</w:t>
            </w:r>
          </w:p>
        </w:tc>
        <w:tc>
          <w:tcPr>
            <w:tcW w:w="2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生产农药主原料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乳化剂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45.4</w:t>
            </w:r>
          </w:p>
        </w:tc>
        <w:tc>
          <w:tcPr>
            <w:tcW w:w="2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生产农药辅料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辛硫磷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79</w:t>
            </w:r>
          </w:p>
        </w:tc>
        <w:tc>
          <w:tcPr>
            <w:tcW w:w="2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生产农药主原料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苯醚甲环唑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15.3</w:t>
            </w:r>
          </w:p>
        </w:tc>
        <w:tc>
          <w:tcPr>
            <w:tcW w:w="2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生产农药主原料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16" w:type="dxa"/>
            <w:gridSpan w:val="2"/>
            <w:tcBorders>
              <w:bottom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毒死蜱</w:t>
            </w:r>
          </w:p>
        </w:tc>
        <w:tc>
          <w:tcPr>
            <w:tcW w:w="1339" w:type="dxa"/>
            <w:tcBorders>
              <w:bottom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2216" w:type="dxa"/>
            <w:gridSpan w:val="3"/>
            <w:tcBorders>
              <w:bottom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生产农药主原料</w:t>
            </w:r>
          </w:p>
        </w:tc>
        <w:tc>
          <w:tcPr>
            <w:tcW w:w="859" w:type="dxa"/>
            <w:tcBorders>
              <w:bottom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16" w:type="dxa"/>
            <w:gridSpan w:val="2"/>
            <w:tcBorders>
              <w:bottom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氧乐果</w:t>
            </w:r>
          </w:p>
        </w:tc>
        <w:tc>
          <w:tcPr>
            <w:tcW w:w="1339" w:type="dxa"/>
            <w:tcBorders>
              <w:bottom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216" w:type="dxa"/>
            <w:gridSpan w:val="3"/>
            <w:tcBorders>
              <w:bottom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生产农药主原料</w:t>
            </w:r>
          </w:p>
        </w:tc>
        <w:tc>
          <w:tcPr>
            <w:tcW w:w="859" w:type="dxa"/>
            <w:tcBorders>
              <w:bottom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16" w:type="dxa"/>
            <w:gridSpan w:val="2"/>
            <w:tcBorders>
              <w:bottom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烟嘧璜隆</w:t>
            </w:r>
          </w:p>
        </w:tc>
        <w:tc>
          <w:tcPr>
            <w:tcW w:w="1339" w:type="dxa"/>
            <w:tcBorders>
              <w:bottom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20.55</w:t>
            </w:r>
          </w:p>
        </w:tc>
        <w:tc>
          <w:tcPr>
            <w:tcW w:w="2216" w:type="dxa"/>
            <w:gridSpan w:val="3"/>
            <w:tcBorders>
              <w:bottom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生产农药主原料</w:t>
            </w:r>
          </w:p>
        </w:tc>
        <w:tc>
          <w:tcPr>
            <w:tcW w:w="859" w:type="dxa"/>
            <w:tcBorders>
              <w:bottom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16" w:type="dxa"/>
            <w:gridSpan w:val="2"/>
            <w:tcBorders>
              <w:bottom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代森锰锌</w:t>
            </w:r>
          </w:p>
        </w:tc>
        <w:tc>
          <w:tcPr>
            <w:tcW w:w="1339" w:type="dxa"/>
            <w:tcBorders>
              <w:bottom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2216" w:type="dxa"/>
            <w:gridSpan w:val="3"/>
            <w:tcBorders>
              <w:bottom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生产农药主原料</w:t>
            </w:r>
          </w:p>
        </w:tc>
        <w:tc>
          <w:tcPr>
            <w:tcW w:w="859" w:type="dxa"/>
            <w:tcBorders>
              <w:bottom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16" w:type="dxa"/>
            <w:gridSpan w:val="2"/>
            <w:tcBorders>
              <w:bottom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马拉硫磷</w:t>
            </w:r>
          </w:p>
        </w:tc>
        <w:tc>
          <w:tcPr>
            <w:tcW w:w="1339" w:type="dxa"/>
            <w:tcBorders>
              <w:bottom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2216" w:type="dxa"/>
            <w:gridSpan w:val="3"/>
            <w:tcBorders>
              <w:bottom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生产农药主原料</w:t>
            </w:r>
          </w:p>
        </w:tc>
        <w:tc>
          <w:tcPr>
            <w:tcW w:w="859" w:type="dxa"/>
            <w:tcBorders>
              <w:bottom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16" w:type="dxa"/>
            <w:gridSpan w:val="2"/>
            <w:tcBorders>
              <w:bottom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福美双</w:t>
            </w:r>
          </w:p>
        </w:tc>
        <w:tc>
          <w:tcPr>
            <w:tcW w:w="1339" w:type="dxa"/>
            <w:tcBorders>
              <w:bottom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216" w:type="dxa"/>
            <w:gridSpan w:val="3"/>
            <w:tcBorders>
              <w:bottom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生产农药主原料</w:t>
            </w:r>
          </w:p>
        </w:tc>
        <w:tc>
          <w:tcPr>
            <w:tcW w:w="859" w:type="dxa"/>
            <w:tcBorders>
              <w:bottom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16" w:type="dxa"/>
            <w:gridSpan w:val="2"/>
            <w:tcBorders>
              <w:bottom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莠去津</w:t>
            </w:r>
          </w:p>
        </w:tc>
        <w:tc>
          <w:tcPr>
            <w:tcW w:w="1339" w:type="dxa"/>
            <w:tcBorders>
              <w:bottom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261</w:t>
            </w:r>
          </w:p>
        </w:tc>
        <w:tc>
          <w:tcPr>
            <w:tcW w:w="2216" w:type="dxa"/>
            <w:gridSpan w:val="3"/>
            <w:tcBorders>
              <w:bottom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生产农药主原料</w:t>
            </w:r>
          </w:p>
        </w:tc>
        <w:tc>
          <w:tcPr>
            <w:tcW w:w="859" w:type="dxa"/>
            <w:tcBorders>
              <w:bottom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16" w:type="dxa"/>
            <w:gridSpan w:val="2"/>
            <w:tcBorders>
              <w:bottom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吡虫啉</w:t>
            </w:r>
          </w:p>
        </w:tc>
        <w:tc>
          <w:tcPr>
            <w:tcW w:w="1339" w:type="dxa"/>
            <w:tcBorders>
              <w:bottom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2216" w:type="dxa"/>
            <w:gridSpan w:val="3"/>
            <w:tcBorders>
              <w:bottom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生产农药主原料</w:t>
            </w:r>
          </w:p>
        </w:tc>
        <w:tc>
          <w:tcPr>
            <w:tcW w:w="859" w:type="dxa"/>
            <w:tcBorders>
              <w:bottom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16" w:type="dxa"/>
            <w:gridSpan w:val="2"/>
            <w:tcBorders>
              <w:bottom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阿维菌素</w:t>
            </w:r>
          </w:p>
        </w:tc>
        <w:tc>
          <w:tcPr>
            <w:tcW w:w="1339" w:type="dxa"/>
            <w:tcBorders>
              <w:bottom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5.1</w:t>
            </w:r>
          </w:p>
        </w:tc>
        <w:tc>
          <w:tcPr>
            <w:tcW w:w="2216" w:type="dxa"/>
            <w:gridSpan w:val="3"/>
            <w:tcBorders>
              <w:bottom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生产农药主原料</w:t>
            </w:r>
          </w:p>
        </w:tc>
        <w:tc>
          <w:tcPr>
            <w:tcW w:w="859" w:type="dxa"/>
            <w:tcBorders>
              <w:bottom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16" w:type="dxa"/>
            <w:gridSpan w:val="2"/>
            <w:tcBorders>
              <w:bottom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炔螨特</w:t>
            </w:r>
          </w:p>
        </w:tc>
        <w:tc>
          <w:tcPr>
            <w:tcW w:w="1339" w:type="dxa"/>
            <w:tcBorders>
              <w:bottom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2216" w:type="dxa"/>
            <w:gridSpan w:val="3"/>
            <w:tcBorders>
              <w:bottom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生产农药主原料</w:t>
            </w:r>
          </w:p>
        </w:tc>
        <w:tc>
          <w:tcPr>
            <w:tcW w:w="859" w:type="dxa"/>
            <w:tcBorders>
              <w:bottom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16" w:type="dxa"/>
            <w:gridSpan w:val="2"/>
            <w:tcBorders>
              <w:bottom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烯酰吗啉</w:t>
            </w:r>
          </w:p>
        </w:tc>
        <w:tc>
          <w:tcPr>
            <w:tcW w:w="1339" w:type="dxa"/>
            <w:tcBorders>
              <w:bottom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216" w:type="dxa"/>
            <w:gridSpan w:val="3"/>
            <w:tcBorders>
              <w:bottom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生产农药主原料</w:t>
            </w:r>
          </w:p>
        </w:tc>
        <w:tc>
          <w:tcPr>
            <w:tcW w:w="859" w:type="dxa"/>
            <w:tcBorders>
              <w:bottom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16" w:type="dxa"/>
            <w:gridSpan w:val="2"/>
            <w:tcBorders>
              <w:bottom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二甲戊灵</w:t>
            </w:r>
          </w:p>
        </w:tc>
        <w:tc>
          <w:tcPr>
            <w:tcW w:w="1339" w:type="dxa"/>
            <w:tcBorders>
              <w:bottom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2216" w:type="dxa"/>
            <w:gridSpan w:val="3"/>
            <w:tcBorders>
              <w:bottom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生产农药主原料</w:t>
            </w:r>
          </w:p>
        </w:tc>
        <w:tc>
          <w:tcPr>
            <w:tcW w:w="859" w:type="dxa"/>
            <w:tcBorders>
              <w:bottom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16" w:type="dxa"/>
            <w:gridSpan w:val="2"/>
            <w:tcBorders>
              <w:bottom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异丙甲草胺</w:t>
            </w:r>
          </w:p>
        </w:tc>
        <w:tc>
          <w:tcPr>
            <w:tcW w:w="1339" w:type="dxa"/>
            <w:tcBorders>
              <w:bottom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20.18</w:t>
            </w:r>
          </w:p>
        </w:tc>
        <w:tc>
          <w:tcPr>
            <w:tcW w:w="2216" w:type="dxa"/>
            <w:gridSpan w:val="3"/>
            <w:tcBorders>
              <w:bottom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生产农药主原料</w:t>
            </w:r>
          </w:p>
        </w:tc>
        <w:tc>
          <w:tcPr>
            <w:tcW w:w="859" w:type="dxa"/>
            <w:tcBorders>
              <w:bottom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16" w:type="dxa"/>
            <w:gridSpan w:val="2"/>
            <w:tcBorders>
              <w:bottom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二甲基四氯</w:t>
            </w:r>
          </w:p>
        </w:tc>
        <w:tc>
          <w:tcPr>
            <w:tcW w:w="1339" w:type="dxa"/>
            <w:tcBorders>
              <w:bottom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216" w:type="dxa"/>
            <w:gridSpan w:val="3"/>
            <w:tcBorders>
              <w:bottom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生产农药主原料</w:t>
            </w:r>
          </w:p>
        </w:tc>
        <w:tc>
          <w:tcPr>
            <w:tcW w:w="859" w:type="dxa"/>
            <w:tcBorders>
              <w:bottom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16" w:type="dxa"/>
            <w:gridSpan w:val="2"/>
            <w:tcBorders>
              <w:bottom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草铵膦</w:t>
            </w:r>
          </w:p>
        </w:tc>
        <w:tc>
          <w:tcPr>
            <w:tcW w:w="1339" w:type="dxa"/>
            <w:tcBorders>
              <w:bottom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216" w:type="dxa"/>
            <w:gridSpan w:val="3"/>
            <w:tcBorders>
              <w:bottom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生产农药主原料</w:t>
            </w:r>
          </w:p>
        </w:tc>
        <w:tc>
          <w:tcPr>
            <w:tcW w:w="859" w:type="dxa"/>
            <w:tcBorders>
              <w:bottom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9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危险废物处置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3930" w:type="dxa"/>
            <w:gridSpan w:val="3"/>
            <w:tcBorders>
              <w:top w:val="single" w:color="auto" w:sz="4" w:space="0"/>
              <w:lef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产生源</w:t>
            </w:r>
          </w:p>
        </w:tc>
        <w:tc>
          <w:tcPr>
            <w:tcW w:w="1215" w:type="dxa"/>
            <w:tcBorders>
              <w:top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处置量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（吨）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处置情况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5" w:type="dxa"/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含硫废液</w:t>
            </w:r>
          </w:p>
        </w:tc>
        <w:tc>
          <w:tcPr>
            <w:tcW w:w="3930" w:type="dxa"/>
            <w:gridSpan w:val="3"/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石硫合剂生产废水、制作杀菌剂过滤产生</w:t>
            </w:r>
          </w:p>
        </w:tc>
        <w:tc>
          <w:tcPr>
            <w:tcW w:w="1215" w:type="dxa"/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0.5</w:t>
            </w:r>
          </w:p>
        </w:tc>
        <w:tc>
          <w:tcPr>
            <w:tcW w:w="139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已处置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right="0" w:right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5" w:type="dxa"/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含农药清洗废水</w:t>
            </w:r>
          </w:p>
        </w:tc>
        <w:tc>
          <w:tcPr>
            <w:tcW w:w="3930" w:type="dxa"/>
            <w:gridSpan w:val="3"/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清洗设备、容器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、工具等废水</w:t>
            </w:r>
          </w:p>
        </w:tc>
        <w:tc>
          <w:tcPr>
            <w:tcW w:w="1215" w:type="dxa"/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1.0</w:t>
            </w:r>
          </w:p>
        </w:tc>
        <w:tc>
          <w:tcPr>
            <w:tcW w:w="139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已处置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right="0" w:right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5" w:type="dxa"/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活性炭</w:t>
            </w:r>
          </w:p>
        </w:tc>
        <w:tc>
          <w:tcPr>
            <w:tcW w:w="3930" w:type="dxa"/>
            <w:gridSpan w:val="3"/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环保设备中吸附产物</w:t>
            </w:r>
          </w:p>
        </w:tc>
        <w:tc>
          <w:tcPr>
            <w:tcW w:w="1215" w:type="dxa"/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0.002</w:t>
            </w:r>
          </w:p>
        </w:tc>
        <w:tc>
          <w:tcPr>
            <w:tcW w:w="139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已处置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right="0" w:right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5" w:type="dxa"/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废锯末</w:t>
            </w:r>
          </w:p>
        </w:tc>
        <w:tc>
          <w:tcPr>
            <w:tcW w:w="3930" w:type="dxa"/>
            <w:gridSpan w:val="3"/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生产过程中洒落农药吸附产物</w:t>
            </w:r>
          </w:p>
        </w:tc>
        <w:tc>
          <w:tcPr>
            <w:tcW w:w="1215" w:type="dxa"/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0.003</w:t>
            </w:r>
          </w:p>
        </w:tc>
        <w:tc>
          <w:tcPr>
            <w:tcW w:w="139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已处置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right="0" w:right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5" w:type="dxa"/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脱脂棉</w:t>
            </w:r>
          </w:p>
        </w:tc>
        <w:tc>
          <w:tcPr>
            <w:tcW w:w="3930" w:type="dxa"/>
            <w:gridSpan w:val="3"/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生产过程中洒落农药吸附产物</w:t>
            </w:r>
          </w:p>
        </w:tc>
        <w:tc>
          <w:tcPr>
            <w:tcW w:w="1215" w:type="dxa"/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0.002</w:t>
            </w:r>
          </w:p>
        </w:tc>
        <w:tc>
          <w:tcPr>
            <w:tcW w:w="139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已处置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right="0" w:right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5" w:type="dxa"/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铝箔袋子</w:t>
            </w:r>
          </w:p>
        </w:tc>
        <w:tc>
          <w:tcPr>
            <w:tcW w:w="3930" w:type="dxa"/>
            <w:gridSpan w:val="3"/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处理不合格农药过程中废弃包装物</w:t>
            </w:r>
          </w:p>
        </w:tc>
        <w:tc>
          <w:tcPr>
            <w:tcW w:w="1215" w:type="dxa"/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2.210</w:t>
            </w:r>
          </w:p>
        </w:tc>
        <w:tc>
          <w:tcPr>
            <w:tcW w:w="139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已处置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right="0" w:right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5" w:type="dxa"/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抹布</w:t>
            </w:r>
          </w:p>
        </w:tc>
        <w:tc>
          <w:tcPr>
            <w:tcW w:w="3930" w:type="dxa"/>
            <w:gridSpan w:val="3"/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生产农药时擦拭设备及地面废弃物</w:t>
            </w:r>
          </w:p>
        </w:tc>
        <w:tc>
          <w:tcPr>
            <w:tcW w:w="1215" w:type="dxa"/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0.95</w:t>
            </w:r>
          </w:p>
        </w:tc>
        <w:tc>
          <w:tcPr>
            <w:tcW w:w="139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已处置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right="0" w:right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5" w:type="dxa"/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空塑料瓶</w:t>
            </w:r>
          </w:p>
        </w:tc>
        <w:tc>
          <w:tcPr>
            <w:tcW w:w="3930" w:type="dxa"/>
            <w:gridSpan w:val="3"/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处理不合格农药过程中废弃包装物</w:t>
            </w:r>
          </w:p>
        </w:tc>
        <w:tc>
          <w:tcPr>
            <w:tcW w:w="1215" w:type="dxa"/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0.55</w:t>
            </w:r>
          </w:p>
        </w:tc>
        <w:tc>
          <w:tcPr>
            <w:tcW w:w="139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已处置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right="0" w:right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5" w:type="dxa"/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塑料袋胶手套</w:t>
            </w:r>
          </w:p>
        </w:tc>
        <w:tc>
          <w:tcPr>
            <w:tcW w:w="3930" w:type="dxa"/>
            <w:gridSpan w:val="3"/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生产加工农药时劳保用品及包装废弃物</w:t>
            </w:r>
          </w:p>
        </w:tc>
        <w:tc>
          <w:tcPr>
            <w:tcW w:w="1215" w:type="dxa"/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0.8</w:t>
            </w:r>
          </w:p>
        </w:tc>
        <w:tc>
          <w:tcPr>
            <w:tcW w:w="139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已处置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right="0" w:right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依法落实环境风险防控措施情况</w:t>
            </w:r>
          </w:p>
        </w:tc>
        <w:tc>
          <w:tcPr>
            <w:tcW w:w="7930" w:type="dxa"/>
            <w:gridSpan w:val="7"/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遵守法律法规规定、履行法律义务；落实防控环境控制措施，并持续改进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right="0" w:right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其他说明</w:t>
            </w:r>
          </w:p>
        </w:tc>
        <w:tc>
          <w:tcPr>
            <w:tcW w:w="7930" w:type="dxa"/>
            <w:gridSpan w:val="7"/>
            <w:textDirection w:val="lrT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2980055</wp:posOffset>
                </wp:positionH>
                <wp:positionV relativeFrom="paragraph">
                  <wp:posOffset>799465</wp:posOffset>
                </wp:positionV>
                <wp:extent cx="200025" cy="0"/>
                <wp:effectExtent l="0" t="48895" r="9525" b="6540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4.65pt;margin-top:62.95pt;height:0pt;width:15.75pt;z-index:251659264;mso-width-relative:page;mso-height-relative:page;" filled="f" stroked="t" coordsize="21600,21600" o:gfxdata="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fZKW&#10;u9YAAAALAQAADwAAAAAAAAABACAAAAAiAAAAZHJzL2Rvd25yZXYueG1sUEsBAhQAFAAAAAgAh07i&#10;QOnkHHvrAQAAjwMAAA4AAAAAAAAAAQAgAAAAJQEAAGRycy9lMm9Eb2MueG1sUEsFBgAAAAAGAAYA&#10;WQEAAII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1856105</wp:posOffset>
                </wp:positionH>
                <wp:positionV relativeFrom="paragraph">
                  <wp:posOffset>789940</wp:posOffset>
                </wp:positionV>
                <wp:extent cx="200025" cy="0"/>
                <wp:effectExtent l="0" t="48895" r="9525" b="6540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13330" y="4928235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6.15pt;margin-top:62.2pt;height:0pt;width:15.75pt;z-index:251658240;mso-width-relative:page;mso-height-relative:page;" filled="f" stroked="t" coordsize="21600,21600" o:gfxdata="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+rW2+NYAAAALAQAADwAAAAAAAAABACAAAAAiAAAAZHJzL2Rvd25yZXYueG1s&#10;UEsBAhQAFAAAAAgAh07iQGaUVun6AQAAmwMAAA4AAAAAAAAAAQAgAAAAJQEAAGRycy9lMm9Eb2Mu&#10;eG1sUEsFBgAAAAAGAAYAWQEAAJE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天津市华宇农药有限公司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2016年07月30日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文件来源：天津节能网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节能监察     2016-06-23</w:t>
      </w:r>
    </w:p>
    <w:sectPr>
      <w:headerReference r:id="rId3" w:type="default"/>
      <w:footerReference r:id="rId4" w:type="default"/>
      <w:pgSz w:w="11906" w:h="16838"/>
      <w:pgMar w:top="1383" w:right="1800" w:bottom="1327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nxk/CAgAA1gUAAA4AAABkcnMvZTJvRG9jLnhtbK1UzY7TMBC+I/EO&#10;lu/ZJG22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/ufGT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sz w:val="15"/>
        <w:szCs w:val="15"/>
        <w:u w:val="single"/>
      </w:rPr>
    </w:pPr>
    <w:r>
      <w:rPr>
        <w:rFonts w:hint="eastAsia" w:ascii="仿宋" w:hAnsi="仿宋" w:eastAsia="仿宋" w:cs="仿宋"/>
        <w:b/>
        <w:bCs w:val="0"/>
        <w:kern w:val="0"/>
        <w:sz w:val="15"/>
        <w:szCs w:val="15"/>
        <w:u w:val="single"/>
        <w:lang w:val="en-US" w:eastAsia="zh-CN" w:bidi="ar"/>
      </w:rPr>
      <w:t xml:space="preserve">                                   关于公布2016年上半年</w:t>
    </w:r>
    <w:r>
      <w:rPr>
        <w:rFonts w:ascii="仿宋_GB2312" w:eastAsia="仿宋_GB2312" w:cs="仿宋_GB2312" w:hAnsiTheme="minorHAnsi"/>
        <w:b/>
        <w:bCs w:val="0"/>
        <w:kern w:val="0"/>
        <w:sz w:val="15"/>
        <w:szCs w:val="15"/>
        <w:u w:val="single"/>
        <w:lang w:val="en-US" w:eastAsia="zh-CN" w:bidi="ar"/>
      </w:rPr>
      <w:t>能源消耗和污染物排放情况</w:t>
    </w:r>
    <w:r>
      <w:rPr>
        <w:rFonts w:hint="eastAsia" w:ascii="仿宋_GB2312" w:eastAsia="仿宋_GB2312" w:cs="仿宋_GB2312"/>
        <w:b/>
        <w:bCs w:val="0"/>
        <w:kern w:val="0"/>
        <w:sz w:val="15"/>
        <w:szCs w:val="15"/>
        <w:u w:val="single"/>
        <w:lang w:val="en-US" w:eastAsia="zh-CN" w:bidi="ar"/>
      </w:rPr>
      <w:t xml:space="preserve">通告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B02E4"/>
    <w:multiLevelType w:val="singleLevel"/>
    <w:tmpl w:val="579B02E4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346C5"/>
    <w:rsid w:val="031E2838"/>
    <w:rsid w:val="05393CC0"/>
    <w:rsid w:val="0AFC018D"/>
    <w:rsid w:val="0EAB6300"/>
    <w:rsid w:val="0EF1362C"/>
    <w:rsid w:val="135B0A55"/>
    <w:rsid w:val="16200941"/>
    <w:rsid w:val="17391F82"/>
    <w:rsid w:val="1D7D5A5C"/>
    <w:rsid w:val="1DD90F5D"/>
    <w:rsid w:val="228B7BFD"/>
    <w:rsid w:val="24F94CC3"/>
    <w:rsid w:val="26FD1B0F"/>
    <w:rsid w:val="271524C9"/>
    <w:rsid w:val="27BF390E"/>
    <w:rsid w:val="283D0228"/>
    <w:rsid w:val="291B7A1A"/>
    <w:rsid w:val="2A17518F"/>
    <w:rsid w:val="2A861A90"/>
    <w:rsid w:val="2BBD4AC1"/>
    <w:rsid w:val="2E7B55A3"/>
    <w:rsid w:val="36AD45A2"/>
    <w:rsid w:val="3A083469"/>
    <w:rsid w:val="3C1942DF"/>
    <w:rsid w:val="42547E7B"/>
    <w:rsid w:val="43A25E7D"/>
    <w:rsid w:val="43C33F3B"/>
    <w:rsid w:val="466869E7"/>
    <w:rsid w:val="46924C4D"/>
    <w:rsid w:val="52F6649F"/>
    <w:rsid w:val="55AF444B"/>
    <w:rsid w:val="560150F3"/>
    <w:rsid w:val="568D27EE"/>
    <w:rsid w:val="583721A2"/>
    <w:rsid w:val="58B365F2"/>
    <w:rsid w:val="5DD35D04"/>
    <w:rsid w:val="5EE342EC"/>
    <w:rsid w:val="638C046E"/>
    <w:rsid w:val="63F7493D"/>
    <w:rsid w:val="686C568A"/>
    <w:rsid w:val="733971F0"/>
    <w:rsid w:val="75E74D33"/>
    <w:rsid w:val="76004AA5"/>
    <w:rsid w:val="79DB2B13"/>
    <w:rsid w:val="7D4573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FollowedHyperlink"/>
    <w:basedOn w:val="5"/>
    <w:qFormat/>
    <w:uiPriority w:val="0"/>
    <w:rPr>
      <w:color w:val="588993"/>
      <w:u w:val="single"/>
    </w:rPr>
  </w:style>
  <w:style w:type="character" w:styleId="7">
    <w:name w:val="Hyperlink"/>
    <w:basedOn w:val="5"/>
    <w:uiPriority w:val="0"/>
    <w:rPr>
      <w:color w:val="00414E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2016-08-01T01:20:00Z</cp:lastPrinted>
  <dcterms:modified xsi:type="dcterms:W3CDTF">2016-08-01T05:14:07Z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